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021" w:rsidRDefault="00936021">
      <w:pPr>
        <w:rPr>
          <w:rFonts w:ascii="Times New Roman" w:hAnsi="Times New Roman"/>
          <w:b/>
          <w:szCs w:val="22"/>
        </w:rPr>
      </w:pPr>
    </w:p>
    <w:p w:rsidR="00E61B91" w:rsidRPr="000F56D9" w:rsidRDefault="003A7CD6">
      <w:pPr>
        <w:rPr>
          <w:rFonts w:ascii="Times New Roman" w:hAnsi="Times New Roman"/>
          <w:b/>
          <w:szCs w:val="22"/>
        </w:rPr>
      </w:pPr>
      <w:r w:rsidRPr="000F56D9">
        <w:rPr>
          <w:rFonts w:ascii="Times New Roman" w:hAnsi="Times New Roman"/>
          <w:b/>
          <w:szCs w:val="22"/>
        </w:rPr>
        <w:t>Exhibit</w:t>
      </w:r>
      <w:r w:rsidR="006F0FA6" w:rsidRPr="000F56D9">
        <w:rPr>
          <w:rFonts w:ascii="Times New Roman" w:hAnsi="Times New Roman"/>
          <w:b/>
          <w:szCs w:val="22"/>
        </w:rPr>
        <w:t xml:space="preserve"> ___</w:t>
      </w:r>
      <w:r w:rsidR="00477EC1" w:rsidRPr="000F56D9">
        <w:rPr>
          <w:rFonts w:ascii="Times New Roman" w:hAnsi="Times New Roman"/>
          <w:b/>
          <w:szCs w:val="22"/>
        </w:rPr>
        <w:t xml:space="preserve">       Insurance</w:t>
      </w:r>
    </w:p>
    <w:p w:rsidR="00936021" w:rsidRPr="000F56D9" w:rsidRDefault="00936021">
      <w:pPr>
        <w:rPr>
          <w:rFonts w:ascii="Times New Roman" w:hAnsi="Times New Roman"/>
          <w:szCs w:val="22"/>
        </w:rPr>
      </w:pPr>
    </w:p>
    <w:p w:rsidR="000F56D9" w:rsidRPr="000F56D9" w:rsidRDefault="00FA6ABF">
      <w:pPr>
        <w:rPr>
          <w:rFonts w:ascii="Times New Roman" w:hAnsi="Times New Roman"/>
          <w:szCs w:val="22"/>
        </w:rPr>
      </w:pPr>
      <w:r w:rsidRPr="000F56D9">
        <w:rPr>
          <w:rFonts w:ascii="Times New Roman" w:hAnsi="Times New Roman"/>
          <w:szCs w:val="22"/>
        </w:rPr>
        <w:t xml:space="preserve">At all times during the term of this </w:t>
      </w:r>
      <w:r w:rsidR="004F254C" w:rsidRPr="000F56D9">
        <w:rPr>
          <w:rFonts w:ascii="Times New Roman" w:hAnsi="Times New Roman"/>
          <w:szCs w:val="22"/>
        </w:rPr>
        <w:t>Lease/A</w:t>
      </w:r>
      <w:r w:rsidRPr="000F56D9">
        <w:rPr>
          <w:rFonts w:ascii="Times New Roman" w:hAnsi="Times New Roman"/>
          <w:szCs w:val="22"/>
        </w:rPr>
        <w:t>greement</w:t>
      </w:r>
      <w:r w:rsidR="00200FFB" w:rsidRPr="000F56D9">
        <w:rPr>
          <w:rFonts w:ascii="Times New Roman" w:hAnsi="Times New Roman"/>
          <w:szCs w:val="22"/>
        </w:rPr>
        <w:t>,</w:t>
      </w:r>
      <w:r w:rsidRPr="000F56D9">
        <w:rPr>
          <w:rFonts w:ascii="Times New Roman" w:hAnsi="Times New Roman"/>
          <w:szCs w:val="22"/>
        </w:rPr>
        <w:t xml:space="preserve"> </w:t>
      </w:r>
      <w:r w:rsidR="00CA6C5A" w:rsidRPr="000F56D9">
        <w:rPr>
          <w:rFonts w:ascii="Times New Roman" w:hAnsi="Times New Roman"/>
          <w:szCs w:val="22"/>
        </w:rPr>
        <w:t>T</w:t>
      </w:r>
      <w:r w:rsidR="004F254C" w:rsidRPr="000F56D9">
        <w:rPr>
          <w:rFonts w:ascii="Times New Roman" w:hAnsi="Times New Roman"/>
          <w:szCs w:val="22"/>
        </w:rPr>
        <w:t>enant</w:t>
      </w:r>
      <w:r w:rsidRPr="000F56D9">
        <w:rPr>
          <w:rFonts w:ascii="Times New Roman" w:hAnsi="Times New Roman"/>
          <w:szCs w:val="22"/>
        </w:rPr>
        <w:t xml:space="preserve"> shall maintain Aircraft Liability Insurance as described below</w:t>
      </w:r>
      <w:r w:rsidR="007E09FE">
        <w:rPr>
          <w:rFonts w:ascii="Times New Roman" w:hAnsi="Times New Roman"/>
          <w:szCs w:val="22"/>
        </w:rPr>
        <w:t>, if commercially available,</w:t>
      </w:r>
      <w:r w:rsidR="00176463" w:rsidRPr="000F56D9">
        <w:rPr>
          <w:rFonts w:ascii="Times New Roman" w:hAnsi="Times New Roman"/>
          <w:szCs w:val="22"/>
        </w:rPr>
        <w:t xml:space="preserve"> unless such insurance has been expressly waived by the attachment of a </w:t>
      </w:r>
      <w:r w:rsidR="00176463" w:rsidRPr="000F56D9">
        <w:rPr>
          <w:rFonts w:ascii="Times New Roman" w:hAnsi="Times New Roman"/>
          <w:i/>
          <w:iCs/>
          <w:szCs w:val="22"/>
        </w:rPr>
        <w:t>Waiver of Insurance Requirements</w:t>
      </w:r>
      <w:r w:rsidRPr="000F56D9">
        <w:rPr>
          <w:rFonts w:ascii="Times New Roman" w:hAnsi="Times New Roman"/>
          <w:szCs w:val="22"/>
        </w:rPr>
        <w:t xml:space="preserve">.  The County of Sonoma reserves the right to review the required insurance policy and endorsements, but has no obligation to do so.  </w:t>
      </w:r>
      <w:r w:rsidR="00745335" w:rsidRPr="000F56D9">
        <w:rPr>
          <w:rFonts w:ascii="Times New Roman" w:hAnsi="Times New Roman"/>
          <w:szCs w:val="22"/>
        </w:rPr>
        <w:t>County’s f</w:t>
      </w:r>
      <w:r w:rsidRPr="000F56D9">
        <w:rPr>
          <w:rFonts w:ascii="Times New Roman" w:hAnsi="Times New Roman"/>
          <w:szCs w:val="22"/>
        </w:rPr>
        <w:t xml:space="preserve">ailure to demand evidence of full compliance with the insurance requirements set forth in this </w:t>
      </w:r>
      <w:r w:rsidR="009D4DFF">
        <w:rPr>
          <w:rFonts w:ascii="Times New Roman" w:hAnsi="Times New Roman"/>
          <w:szCs w:val="22"/>
        </w:rPr>
        <w:t>A</w:t>
      </w:r>
      <w:r w:rsidRPr="000F56D9">
        <w:rPr>
          <w:rFonts w:ascii="Times New Roman" w:hAnsi="Times New Roman"/>
          <w:szCs w:val="22"/>
        </w:rPr>
        <w:t xml:space="preserve">greement or </w:t>
      </w:r>
      <w:r w:rsidR="00745335" w:rsidRPr="000F56D9">
        <w:rPr>
          <w:rFonts w:ascii="Times New Roman" w:hAnsi="Times New Roman"/>
          <w:szCs w:val="22"/>
        </w:rPr>
        <w:t xml:space="preserve">County’s </w:t>
      </w:r>
      <w:r w:rsidRPr="000F56D9">
        <w:rPr>
          <w:rFonts w:ascii="Times New Roman" w:hAnsi="Times New Roman"/>
          <w:szCs w:val="22"/>
        </w:rPr>
        <w:t xml:space="preserve">failure to identify any insurance deficiency shall not relieve </w:t>
      </w:r>
      <w:r w:rsidR="00CA6C5A" w:rsidRPr="000F56D9">
        <w:rPr>
          <w:rFonts w:ascii="Times New Roman" w:hAnsi="Times New Roman"/>
          <w:szCs w:val="22"/>
        </w:rPr>
        <w:t>T</w:t>
      </w:r>
      <w:r w:rsidR="004F254C" w:rsidRPr="000F56D9">
        <w:rPr>
          <w:rFonts w:ascii="Times New Roman" w:hAnsi="Times New Roman"/>
          <w:szCs w:val="22"/>
        </w:rPr>
        <w:t>enant</w:t>
      </w:r>
      <w:r w:rsidRPr="000F56D9">
        <w:rPr>
          <w:rFonts w:ascii="Times New Roman" w:hAnsi="Times New Roman"/>
          <w:szCs w:val="22"/>
        </w:rPr>
        <w:t>, from, nor be construed or deemed a waiver of, its obligation to maintain the required insurance.</w:t>
      </w:r>
    </w:p>
    <w:p w:rsidR="001C6F9C" w:rsidRPr="000F56D9" w:rsidRDefault="001C6F9C">
      <w:pPr>
        <w:rPr>
          <w:rFonts w:ascii="Times New Roman" w:hAnsi="Times New Roman"/>
          <w:szCs w:val="22"/>
        </w:rPr>
      </w:pPr>
    </w:p>
    <w:p w:rsidR="001C6F9C" w:rsidRPr="000F56D9" w:rsidRDefault="00CA6C5A">
      <w:pPr>
        <w:rPr>
          <w:rFonts w:ascii="Times New Roman" w:hAnsi="Times New Roman"/>
          <w:szCs w:val="22"/>
        </w:rPr>
      </w:pPr>
      <w:r w:rsidRPr="000F56D9">
        <w:rPr>
          <w:rFonts w:ascii="Times New Roman" w:hAnsi="Times New Roman"/>
          <w:szCs w:val="22"/>
        </w:rPr>
        <w:t>T</w:t>
      </w:r>
      <w:r w:rsidR="00DB5869" w:rsidRPr="000F56D9">
        <w:rPr>
          <w:rFonts w:ascii="Times New Roman" w:hAnsi="Times New Roman"/>
          <w:szCs w:val="22"/>
        </w:rPr>
        <w:t>enant</w:t>
      </w:r>
      <w:r w:rsidR="001C6F9C" w:rsidRPr="000F56D9">
        <w:rPr>
          <w:rFonts w:ascii="Times New Roman" w:hAnsi="Times New Roman"/>
          <w:szCs w:val="22"/>
        </w:rPr>
        <w:t xml:space="preserve"> shall submit the required Evidence of Insurance to: </w:t>
      </w:r>
      <w:r w:rsidR="001C6F9C" w:rsidRPr="000F56D9">
        <w:rPr>
          <w:rFonts w:ascii="Times New Roman" w:hAnsi="Times New Roman"/>
          <w:szCs w:val="22"/>
          <w:u w:val="single"/>
        </w:rPr>
        <w:t>County of Sonoma, its officers, agents and employees; c/o Airport Manager, Charles M. Schulz – Sonoma County Airport, 2290 Airport Boulevard, Santa Rosa, CA 95403</w:t>
      </w:r>
      <w:r w:rsidR="00365096" w:rsidRPr="000F56D9">
        <w:rPr>
          <w:rFonts w:ascii="Times New Roman" w:hAnsi="Times New Roman"/>
          <w:szCs w:val="22"/>
        </w:rPr>
        <w:t>.</w:t>
      </w:r>
    </w:p>
    <w:p w:rsidR="00FA6ABF" w:rsidRPr="000F56D9" w:rsidRDefault="00FA6ABF">
      <w:pPr>
        <w:rPr>
          <w:rFonts w:ascii="Times New Roman" w:hAnsi="Times New Roman"/>
          <w:szCs w:val="22"/>
        </w:rPr>
      </w:pPr>
    </w:p>
    <w:p w:rsidR="00FA6ABF" w:rsidRPr="000F56D9" w:rsidRDefault="00365096" w:rsidP="00FA6ABF">
      <w:pPr>
        <w:rPr>
          <w:rFonts w:ascii="Times New Roman" w:hAnsi="Times New Roman"/>
          <w:b/>
          <w:szCs w:val="22"/>
        </w:rPr>
      </w:pPr>
      <w:r w:rsidRPr="000F56D9">
        <w:rPr>
          <w:rFonts w:ascii="Times New Roman" w:hAnsi="Times New Roman"/>
          <w:b/>
          <w:szCs w:val="22"/>
        </w:rPr>
        <w:t>Aircraft Liability Insurance</w:t>
      </w:r>
    </w:p>
    <w:p w:rsidR="001926EB" w:rsidRPr="000F56D9" w:rsidRDefault="001926EB" w:rsidP="00230297">
      <w:pPr>
        <w:numPr>
          <w:ilvl w:val="0"/>
          <w:numId w:val="5"/>
        </w:numPr>
        <w:rPr>
          <w:rFonts w:ascii="Times New Roman" w:hAnsi="Times New Roman"/>
          <w:szCs w:val="22"/>
        </w:rPr>
      </w:pPr>
      <w:r w:rsidRPr="000F56D9">
        <w:rPr>
          <w:rFonts w:ascii="Times New Roman" w:hAnsi="Times New Roman"/>
          <w:szCs w:val="22"/>
        </w:rPr>
        <w:t xml:space="preserve">Required for all Aircraft and Substitute Aircraft </w:t>
      </w:r>
      <w:r w:rsidR="009B5106" w:rsidRPr="000F56D9">
        <w:rPr>
          <w:rFonts w:ascii="Times New Roman" w:hAnsi="Times New Roman"/>
          <w:szCs w:val="22"/>
        </w:rPr>
        <w:t xml:space="preserve">with </w:t>
      </w:r>
      <w:r w:rsidRPr="000F56D9">
        <w:rPr>
          <w:rFonts w:ascii="Times New Roman" w:hAnsi="Times New Roman"/>
          <w:szCs w:val="22"/>
        </w:rPr>
        <w:t>current FAA Airworthiness Certification</w:t>
      </w:r>
      <w:r w:rsidR="009B5106" w:rsidRPr="000F56D9">
        <w:rPr>
          <w:rFonts w:ascii="Times New Roman" w:hAnsi="Times New Roman"/>
          <w:szCs w:val="22"/>
        </w:rPr>
        <w:t>.</w:t>
      </w:r>
    </w:p>
    <w:p w:rsidR="003B6F68" w:rsidRPr="000F56D9" w:rsidRDefault="00230297" w:rsidP="003B6F68">
      <w:pPr>
        <w:numPr>
          <w:ilvl w:val="0"/>
          <w:numId w:val="5"/>
        </w:numPr>
        <w:rPr>
          <w:rFonts w:ascii="Times New Roman" w:hAnsi="Times New Roman"/>
          <w:szCs w:val="22"/>
        </w:rPr>
      </w:pPr>
      <w:r w:rsidRPr="000F56D9">
        <w:rPr>
          <w:rFonts w:ascii="Times New Roman" w:hAnsi="Times New Roman"/>
          <w:szCs w:val="22"/>
        </w:rPr>
        <w:t xml:space="preserve">Minimum Limits: </w:t>
      </w:r>
    </w:p>
    <w:p w:rsidR="007C0861" w:rsidRPr="000F56D9" w:rsidRDefault="007C0861" w:rsidP="007C0861">
      <w:pPr>
        <w:ind w:left="630"/>
        <w:rPr>
          <w:rFonts w:ascii="Times New Roman" w:hAnsi="Times New Roman"/>
          <w:szCs w:val="22"/>
        </w:rPr>
      </w:pPr>
    </w:p>
    <w:tbl>
      <w:tblPr>
        <w:tblStyle w:val="TableGrid"/>
        <w:tblW w:w="10908" w:type="dxa"/>
        <w:tblLook w:val="04A0" w:firstRow="1" w:lastRow="0" w:firstColumn="1" w:lastColumn="0" w:noHBand="0" w:noVBand="1"/>
        <w:tblCaption w:val="Aircraft Liability Insurance Minimum Requirements "/>
        <w:tblDescription w:val="Single engine piston aircraft up to seven seats require one million dollar combined single limit and liability of one hundred thousand dollars per passenger. Single engine piston aircraft with eight or more seats require two million dollar combined single limit and liability of one hundred thousand dollars per passenger. Multi engine piston aircraft require two million dollar combined single limit with liability of one hundred thousand dollars per passenger. turboprop aircraft with wingspan under forty nine feet require five million dollar combined single limit and liability of two hundred and fifty thousand dollar sublimit per seat or per passenger. turboprop aircraft with wingspan forty nine feet or great require ten million dollar limit."/>
        <w:tblPrChange w:id="0" w:author="Christopher Meza" w:date="2018-01-04T08:17:00Z">
          <w:tblPr>
            <w:tblStyle w:val="TableGrid"/>
            <w:tblW w:w="10908" w:type="dxa"/>
            <w:tblLook w:val="04A0" w:firstRow="1" w:lastRow="0" w:firstColumn="1" w:lastColumn="0" w:noHBand="0" w:noVBand="1"/>
            <w:tblCaption w:val="Aircraft Liability Insurance Minimum Requirements "/>
            <w:tblDescription w:val="Single engine piston aircraft up to seven seats require one million dollar combined single limit and liability of one hundred thousand dollars per passenger. Single engine piston aircraft with eight or more seats require two million dollar combined single limit and liability of one hundred thousand dollars per passenger. Multi engine piston aircraft require two million dollar combined single limit with liability of one hundred thousand dollars per passenger. turboprop aircraft with wingspan under forty nine feet require five million dollar combined single limit and liability of two hundred and fifty thousand dollar sublimit per seat or per passenger. turboprop aircraft with wingspan forty nine feet or great require ten million dollar limit."/>
          </w:tblPr>
        </w:tblPrChange>
      </w:tblPr>
      <w:tblGrid>
        <w:gridCol w:w="4608"/>
        <w:gridCol w:w="6300"/>
        <w:tblGridChange w:id="1">
          <w:tblGrid>
            <w:gridCol w:w="4608"/>
            <w:gridCol w:w="6300"/>
          </w:tblGrid>
        </w:tblGridChange>
      </w:tblGrid>
      <w:tr w:rsidR="003B6F68" w:rsidRPr="000F56D9" w:rsidTr="004A22F8">
        <w:trPr>
          <w:tblHeader/>
        </w:trPr>
        <w:tc>
          <w:tcPr>
            <w:tcW w:w="4608" w:type="dxa"/>
            <w:tcPrChange w:id="2" w:author="Christopher Meza" w:date="2018-01-04T08:17:00Z">
              <w:tcPr>
                <w:tcW w:w="4608" w:type="dxa"/>
              </w:tcPr>
            </w:tcPrChange>
          </w:tcPr>
          <w:p w:rsidR="003B6F68" w:rsidRDefault="003B6F68" w:rsidP="003B6F68">
            <w:pPr>
              <w:rPr>
                <w:rFonts w:ascii="Times New Roman" w:hAnsi="Times New Roman"/>
                <w:szCs w:val="22"/>
              </w:rPr>
            </w:pPr>
            <w:r w:rsidRPr="000F56D9">
              <w:rPr>
                <w:rFonts w:ascii="Times New Roman" w:hAnsi="Times New Roman"/>
                <w:szCs w:val="22"/>
              </w:rPr>
              <w:t xml:space="preserve">Single engine piston: </w:t>
            </w:r>
          </w:p>
          <w:p w:rsidR="00574B45" w:rsidRDefault="00574B45" w:rsidP="003B6F68">
            <w:pPr>
              <w:rPr>
                <w:rFonts w:ascii="Times New Roman" w:hAnsi="Times New Roman"/>
                <w:szCs w:val="22"/>
              </w:rPr>
            </w:pPr>
            <w:r>
              <w:rPr>
                <w:rFonts w:ascii="Times New Roman" w:hAnsi="Times New Roman"/>
                <w:szCs w:val="22"/>
              </w:rPr>
              <w:t>Up to 7 seats:</w:t>
            </w:r>
          </w:p>
          <w:p w:rsidR="00574B45" w:rsidRPr="00981EEB" w:rsidRDefault="00574B45">
            <w:pPr>
              <w:rPr>
                <w:rFonts w:ascii="Times New Roman" w:hAnsi="Times New Roman"/>
                <w:szCs w:val="22"/>
              </w:rPr>
            </w:pPr>
            <w:r>
              <w:rPr>
                <w:rFonts w:ascii="Times New Roman" w:hAnsi="Times New Roman"/>
                <w:szCs w:val="22"/>
              </w:rPr>
              <w:t>8 seats and above</w:t>
            </w:r>
          </w:p>
        </w:tc>
        <w:tc>
          <w:tcPr>
            <w:tcW w:w="6300" w:type="dxa"/>
            <w:tcPrChange w:id="3" w:author="Christopher Meza" w:date="2018-01-04T08:17:00Z">
              <w:tcPr>
                <w:tcW w:w="6300" w:type="dxa"/>
              </w:tcPr>
            </w:tcPrChange>
          </w:tcPr>
          <w:p w:rsidR="00574B45" w:rsidRDefault="00574B45" w:rsidP="007C0861">
            <w:pPr>
              <w:rPr>
                <w:rFonts w:ascii="Times New Roman" w:hAnsi="Times New Roman"/>
                <w:szCs w:val="22"/>
              </w:rPr>
            </w:pPr>
          </w:p>
          <w:p w:rsidR="003B6F68" w:rsidRDefault="003B6F68" w:rsidP="007C0861">
            <w:pPr>
              <w:rPr>
                <w:rFonts w:ascii="Times New Roman" w:hAnsi="Times New Roman"/>
                <w:szCs w:val="22"/>
              </w:rPr>
            </w:pPr>
            <w:r w:rsidRPr="000F56D9">
              <w:rPr>
                <w:rFonts w:ascii="Times New Roman" w:hAnsi="Times New Roman"/>
                <w:szCs w:val="22"/>
              </w:rPr>
              <w:t xml:space="preserve">$1,000,000 </w:t>
            </w:r>
            <w:r w:rsidR="00F100C3">
              <w:rPr>
                <w:rFonts w:ascii="Times New Roman" w:hAnsi="Times New Roman"/>
                <w:szCs w:val="22"/>
              </w:rPr>
              <w:t>Combined Single Limit (</w:t>
            </w:r>
            <w:r w:rsidRPr="000F56D9">
              <w:rPr>
                <w:rFonts w:ascii="Times New Roman" w:hAnsi="Times New Roman"/>
                <w:szCs w:val="22"/>
              </w:rPr>
              <w:t>CSL</w:t>
            </w:r>
            <w:r w:rsidR="00F100C3">
              <w:rPr>
                <w:rFonts w:ascii="Times New Roman" w:hAnsi="Times New Roman"/>
                <w:szCs w:val="22"/>
              </w:rPr>
              <w:t>)</w:t>
            </w:r>
            <w:r w:rsidR="007C0861" w:rsidRPr="000F56D9">
              <w:rPr>
                <w:rFonts w:ascii="Times New Roman" w:hAnsi="Times New Roman"/>
                <w:szCs w:val="22"/>
              </w:rPr>
              <w:t xml:space="preserve"> - $100,000</w:t>
            </w:r>
            <w:r w:rsidRPr="000F56D9">
              <w:rPr>
                <w:rFonts w:ascii="Times New Roman" w:hAnsi="Times New Roman"/>
                <w:szCs w:val="22"/>
              </w:rPr>
              <w:t xml:space="preserve"> </w:t>
            </w:r>
            <w:r w:rsidR="007C0861" w:rsidRPr="000F56D9">
              <w:rPr>
                <w:rFonts w:ascii="Times New Roman" w:hAnsi="Times New Roman"/>
                <w:szCs w:val="22"/>
              </w:rPr>
              <w:t xml:space="preserve">per </w:t>
            </w:r>
            <w:r w:rsidRPr="000F56D9">
              <w:rPr>
                <w:rFonts w:ascii="Times New Roman" w:hAnsi="Times New Roman"/>
                <w:szCs w:val="22"/>
              </w:rPr>
              <w:t>passenger</w:t>
            </w:r>
          </w:p>
          <w:p w:rsidR="00574B45" w:rsidRPr="000F56D9" w:rsidRDefault="00574B45" w:rsidP="007C0861">
            <w:pPr>
              <w:rPr>
                <w:rFonts w:ascii="Times New Roman" w:hAnsi="Times New Roman"/>
                <w:szCs w:val="22"/>
              </w:rPr>
            </w:pPr>
            <w:r w:rsidRPr="000F56D9">
              <w:rPr>
                <w:rFonts w:ascii="Times New Roman" w:hAnsi="Times New Roman"/>
                <w:szCs w:val="22"/>
              </w:rPr>
              <w:t>$2,000,000 CSL - $100,000 per passenger</w:t>
            </w:r>
          </w:p>
        </w:tc>
      </w:tr>
      <w:tr w:rsidR="003B6F68" w:rsidRPr="000F56D9" w:rsidTr="00981EEB">
        <w:trPr>
          <w:trHeight w:val="170"/>
        </w:trPr>
        <w:tc>
          <w:tcPr>
            <w:tcW w:w="4608" w:type="dxa"/>
          </w:tcPr>
          <w:p w:rsidR="003B6F68" w:rsidRPr="000F56D9" w:rsidRDefault="00981EEB" w:rsidP="00981EEB">
            <w:pPr>
              <w:ind w:left="720" w:hanging="720"/>
              <w:rPr>
                <w:rFonts w:ascii="Times New Roman" w:hAnsi="Times New Roman"/>
                <w:szCs w:val="22"/>
              </w:rPr>
            </w:pPr>
            <w:r>
              <w:rPr>
                <w:rFonts w:ascii="Times New Roman" w:hAnsi="Times New Roman"/>
                <w:szCs w:val="22"/>
              </w:rPr>
              <w:t>Multi engine piston</w:t>
            </w:r>
          </w:p>
        </w:tc>
        <w:tc>
          <w:tcPr>
            <w:tcW w:w="6300" w:type="dxa"/>
          </w:tcPr>
          <w:p w:rsidR="003B6F68" w:rsidRPr="000F56D9" w:rsidRDefault="003B6F68" w:rsidP="007C0861">
            <w:pPr>
              <w:rPr>
                <w:rFonts w:ascii="Times New Roman" w:hAnsi="Times New Roman"/>
                <w:szCs w:val="22"/>
              </w:rPr>
            </w:pPr>
            <w:r w:rsidRPr="000F56D9">
              <w:rPr>
                <w:rFonts w:ascii="Times New Roman" w:hAnsi="Times New Roman"/>
                <w:szCs w:val="22"/>
              </w:rPr>
              <w:t>$2,000,000 CSL</w:t>
            </w:r>
            <w:r w:rsidR="007C0861" w:rsidRPr="000F56D9">
              <w:rPr>
                <w:rFonts w:ascii="Times New Roman" w:hAnsi="Times New Roman"/>
                <w:szCs w:val="22"/>
              </w:rPr>
              <w:t xml:space="preserve"> - $100,000 per passenger</w:t>
            </w:r>
          </w:p>
        </w:tc>
      </w:tr>
      <w:tr w:rsidR="003B6F68" w:rsidRPr="000F56D9" w:rsidTr="00981EEB">
        <w:tc>
          <w:tcPr>
            <w:tcW w:w="4608" w:type="dxa"/>
          </w:tcPr>
          <w:p w:rsidR="004D4CA4" w:rsidRDefault="003B6F68" w:rsidP="004D4CA4">
            <w:pPr>
              <w:ind w:left="720" w:hanging="720"/>
              <w:rPr>
                <w:rFonts w:ascii="Times New Roman" w:hAnsi="Times New Roman"/>
                <w:szCs w:val="22"/>
              </w:rPr>
            </w:pPr>
            <w:r w:rsidRPr="000F56D9">
              <w:rPr>
                <w:rFonts w:ascii="Times New Roman" w:hAnsi="Times New Roman"/>
                <w:szCs w:val="22"/>
              </w:rPr>
              <w:t>Turboprop</w:t>
            </w:r>
          </w:p>
          <w:p w:rsidR="003B6F68" w:rsidRPr="000F56D9" w:rsidRDefault="004D4CA4" w:rsidP="004D4CA4">
            <w:pPr>
              <w:ind w:left="720" w:hanging="720"/>
              <w:rPr>
                <w:rFonts w:ascii="Times New Roman" w:hAnsi="Times New Roman"/>
                <w:szCs w:val="22"/>
              </w:rPr>
            </w:pPr>
            <w:r>
              <w:rPr>
                <w:rFonts w:ascii="Times New Roman" w:hAnsi="Times New Roman"/>
                <w:szCs w:val="22"/>
              </w:rPr>
              <w:t>T</w:t>
            </w:r>
            <w:r w:rsidR="003B6F68" w:rsidRPr="000F56D9">
              <w:rPr>
                <w:rFonts w:ascii="Times New Roman" w:hAnsi="Times New Roman"/>
                <w:szCs w:val="22"/>
              </w:rPr>
              <w:t>urbojet</w:t>
            </w:r>
            <w:r w:rsidR="00053CE6" w:rsidRPr="000F56D9">
              <w:rPr>
                <w:rFonts w:ascii="Times New Roman" w:hAnsi="Times New Roman"/>
                <w:szCs w:val="22"/>
              </w:rPr>
              <w:t>: wingspan under 49feet</w:t>
            </w:r>
          </w:p>
        </w:tc>
        <w:tc>
          <w:tcPr>
            <w:tcW w:w="6300" w:type="dxa"/>
          </w:tcPr>
          <w:p w:rsidR="003B6F68" w:rsidRPr="000F56D9" w:rsidRDefault="003B6F68" w:rsidP="00053CE6">
            <w:pPr>
              <w:rPr>
                <w:rFonts w:ascii="Times New Roman" w:hAnsi="Times New Roman"/>
                <w:szCs w:val="22"/>
              </w:rPr>
            </w:pPr>
            <w:r w:rsidRPr="000F56D9">
              <w:rPr>
                <w:rFonts w:ascii="Times New Roman" w:hAnsi="Times New Roman"/>
                <w:szCs w:val="22"/>
              </w:rPr>
              <w:t>$5,000,000 CSL/$250,000 sub limit per seat/passenger</w:t>
            </w:r>
          </w:p>
        </w:tc>
      </w:tr>
      <w:tr w:rsidR="003B6F68" w:rsidRPr="000F56D9" w:rsidTr="00981EEB">
        <w:tc>
          <w:tcPr>
            <w:tcW w:w="4608" w:type="dxa"/>
          </w:tcPr>
          <w:p w:rsidR="003B6F68" w:rsidRPr="000F56D9" w:rsidRDefault="003B6F68" w:rsidP="007C0861">
            <w:pPr>
              <w:ind w:left="720" w:hanging="720"/>
              <w:rPr>
                <w:rFonts w:ascii="Times New Roman" w:hAnsi="Times New Roman"/>
                <w:i/>
                <w:szCs w:val="22"/>
              </w:rPr>
            </w:pPr>
            <w:r w:rsidRPr="000F56D9">
              <w:rPr>
                <w:rFonts w:ascii="Times New Roman" w:hAnsi="Times New Roman"/>
                <w:szCs w:val="22"/>
              </w:rPr>
              <w:t>Turbojet</w:t>
            </w:r>
            <w:r w:rsidR="007C0861" w:rsidRPr="000F56D9">
              <w:rPr>
                <w:rFonts w:ascii="Times New Roman" w:hAnsi="Times New Roman"/>
                <w:szCs w:val="22"/>
              </w:rPr>
              <w:t>: wingspan 49feet and above</w:t>
            </w:r>
          </w:p>
        </w:tc>
        <w:tc>
          <w:tcPr>
            <w:tcW w:w="6300" w:type="dxa"/>
          </w:tcPr>
          <w:p w:rsidR="003B6F68" w:rsidRPr="000F56D9" w:rsidRDefault="003B6F68" w:rsidP="007C0861">
            <w:pPr>
              <w:rPr>
                <w:rFonts w:ascii="Times New Roman" w:hAnsi="Times New Roman"/>
                <w:szCs w:val="22"/>
              </w:rPr>
            </w:pPr>
            <w:r w:rsidRPr="000F56D9">
              <w:rPr>
                <w:rFonts w:ascii="Times New Roman" w:hAnsi="Times New Roman"/>
                <w:szCs w:val="22"/>
              </w:rPr>
              <w:t>$10,000,000</w:t>
            </w:r>
          </w:p>
        </w:tc>
      </w:tr>
    </w:tbl>
    <w:p w:rsidR="003B6F68" w:rsidRPr="000F56D9" w:rsidRDefault="003B6F68" w:rsidP="003B6F68">
      <w:pPr>
        <w:ind w:left="630"/>
        <w:rPr>
          <w:rFonts w:ascii="Times New Roman" w:hAnsi="Times New Roman"/>
          <w:szCs w:val="22"/>
        </w:rPr>
      </w:pPr>
    </w:p>
    <w:p w:rsidR="00804F91" w:rsidRPr="000F56D9" w:rsidRDefault="00804F91" w:rsidP="00230297">
      <w:pPr>
        <w:numPr>
          <w:ilvl w:val="0"/>
          <w:numId w:val="5"/>
        </w:numPr>
        <w:rPr>
          <w:rFonts w:ascii="Times New Roman" w:hAnsi="Times New Roman"/>
          <w:szCs w:val="22"/>
        </w:rPr>
      </w:pPr>
      <w:r w:rsidRPr="000F56D9">
        <w:rPr>
          <w:rFonts w:ascii="Times New Roman" w:hAnsi="Times New Roman"/>
          <w:szCs w:val="22"/>
          <w:u w:val="single"/>
        </w:rPr>
        <w:t>The County of Sonoma, its officers, agents and employees</w:t>
      </w:r>
      <w:r w:rsidRPr="000F56D9">
        <w:rPr>
          <w:rFonts w:ascii="Times New Roman" w:hAnsi="Times New Roman"/>
          <w:szCs w:val="22"/>
        </w:rPr>
        <w:t xml:space="preserve"> shall be endorsed as an additional insured</w:t>
      </w:r>
      <w:r w:rsidR="007B6A0C" w:rsidRPr="000F56D9">
        <w:rPr>
          <w:rFonts w:ascii="Times New Roman" w:hAnsi="Times New Roman"/>
          <w:szCs w:val="22"/>
        </w:rPr>
        <w:t>s</w:t>
      </w:r>
      <w:r w:rsidRPr="000F56D9">
        <w:rPr>
          <w:rFonts w:ascii="Times New Roman" w:hAnsi="Times New Roman"/>
          <w:szCs w:val="22"/>
        </w:rPr>
        <w:t xml:space="preserve"> with respect to the operation and use of the </w:t>
      </w:r>
      <w:r w:rsidR="00C30C5D" w:rsidRPr="000F56D9">
        <w:rPr>
          <w:rFonts w:ascii="Times New Roman" w:hAnsi="Times New Roman"/>
          <w:szCs w:val="22"/>
        </w:rPr>
        <w:t>A</w:t>
      </w:r>
      <w:r w:rsidRPr="000F56D9">
        <w:rPr>
          <w:rFonts w:ascii="Times New Roman" w:hAnsi="Times New Roman"/>
          <w:szCs w:val="22"/>
        </w:rPr>
        <w:t>ircraft.</w:t>
      </w:r>
      <w:r w:rsidR="000F56D9" w:rsidRPr="000F56D9">
        <w:rPr>
          <w:rFonts w:ascii="Times New Roman" w:hAnsi="Times New Roman"/>
          <w:szCs w:val="22"/>
        </w:rPr>
        <w:t xml:space="preserve"> </w:t>
      </w:r>
    </w:p>
    <w:p w:rsidR="000F56D9" w:rsidRPr="000F56D9" w:rsidRDefault="000F56D9" w:rsidP="00230297">
      <w:pPr>
        <w:numPr>
          <w:ilvl w:val="0"/>
          <w:numId w:val="5"/>
        </w:numPr>
        <w:rPr>
          <w:rFonts w:ascii="Times New Roman" w:hAnsi="Times New Roman"/>
          <w:szCs w:val="22"/>
        </w:rPr>
      </w:pPr>
      <w:r w:rsidRPr="000F56D9">
        <w:rPr>
          <w:rFonts w:ascii="Times New Roman" w:hAnsi="Times New Roman"/>
          <w:szCs w:val="22"/>
        </w:rPr>
        <w:t xml:space="preserve">The insurance provided to the additional insureds shall be primary to, and non-contributory with, any insurance or self-insurance program maintained by them.  </w:t>
      </w:r>
    </w:p>
    <w:p w:rsidR="00EA3F17" w:rsidRDefault="00804F91" w:rsidP="00230297">
      <w:pPr>
        <w:numPr>
          <w:ilvl w:val="0"/>
          <w:numId w:val="5"/>
        </w:numPr>
        <w:rPr>
          <w:rFonts w:ascii="Times New Roman" w:hAnsi="Times New Roman"/>
          <w:szCs w:val="22"/>
        </w:rPr>
      </w:pPr>
      <w:r w:rsidRPr="000F56D9">
        <w:rPr>
          <w:rFonts w:ascii="Times New Roman" w:hAnsi="Times New Roman"/>
          <w:i/>
          <w:szCs w:val="22"/>
          <w:u w:val="double"/>
        </w:rPr>
        <w:t>Required Evidence of Insurance</w:t>
      </w:r>
      <w:r w:rsidRPr="000F56D9">
        <w:rPr>
          <w:rFonts w:ascii="Times New Roman" w:hAnsi="Times New Roman"/>
          <w:szCs w:val="22"/>
        </w:rPr>
        <w:t>:</w:t>
      </w:r>
      <w:r w:rsidR="00CF533D" w:rsidRPr="000F56D9">
        <w:rPr>
          <w:rFonts w:ascii="Times New Roman" w:hAnsi="Times New Roman"/>
          <w:szCs w:val="22"/>
        </w:rPr>
        <w:t xml:space="preserve"> </w:t>
      </w:r>
    </w:p>
    <w:p w:rsidR="00622DBF" w:rsidRDefault="00EA3F17" w:rsidP="00622DBF">
      <w:pPr>
        <w:numPr>
          <w:ilvl w:val="1"/>
          <w:numId w:val="5"/>
        </w:numPr>
        <w:rPr>
          <w:rFonts w:ascii="Times New Roman" w:hAnsi="Times New Roman"/>
          <w:szCs w:val="22"/>
        </w:rPr>
      </w:pPr>
      <w:r w:rsidRPr="00EA3F17">
        <w:rPr>
          <w:rFonts w:ascii="Times New Roman" w:hAnsi="Times New Roman"/>
          <w:szCs w:val="22"/>
        </w:rPr>
        <w:t>Copy of the additional insured endorsement</w:t>
      </w:r>
      <w:r>
        <w:rPr>
          <w:rFonts w:ascii="Times New Roman" w:hAnsi="Times New Roman"/>
          <w:szCs w:val="22"/>
        </w:rPr>
        <w:t xml:space="preserve"> with primary and non-contributory wording.</w:t>
      </w:r>
    </w:p>
    <w:p w:rsidR="00622DBF" w:rsidRDefault="00CF533D" w:rsidP="00622DBF">
      <w:pPr>
        <w:numPr>
          <w:ilvl w:val="1"/>
          <w:numId w:val="5"/>
        </w:numPr>
        <w:rPr>
          <w:rFonts w:ascii="Times New Roman" w:hAnsi="Times New Roman"/>
          <w:szCs w:val="22"/>
        </w:rPr>
      </w:pPr>
      <w:r w:rsidRPr="000F56D9">
        <w:rPr>
          <w:rFonts w:ascii="Times New Roman" w:hAnsi="Times New Roman"/>
          <w:szCs w:val="22"/>
        </w:rPr>
        <w:t xml:space="preserve">Certificate of Insurance </w:t>
      </w:r>
      <w:r w:rsidR="00F55C17" w:rsidRPr="000F56D9">
        <w:rPr>
          <w:rFonts w:ascii="Times New Roman" w:hAnsi="Times New Roman"/>
          <w:szCs w:val="22"/>
          <w:u w:val="single"/>
        </w:rPr>
        <w:t>issued by the aircraft liability insurance company</w:t>
      </w:r>
      <w:r w:rsidR="00EA3F17">
        <w:rPr>
          <w:rFonts w:ascii="Times New Roman" w:hAnsi="Times New Roman"/>
          <w:szCs w:val="22"/>
        </w:rPr>
        <w:t>.</w:t>
      </w:r>
      <w:r w:rsidRPr="000F56D9">
        <w:rPr>
          <w:rFonts w:ascii="Times New Roman" w:hAnsi="Times New Roman"/>
          <w:szCs w:val="22"/>
        </w:rPr>
        <w:t xml:space="preserve"> </w:t>
      </w:r>
    </w:p>
    <w:p w:rsidR="004F1F40" w:rsidRPr="000F56D9" w:rsidRDefault="004F1F40" w:rsidP="004F1F40">
      <w:pPr>
        <w:rPr>
          <w:rFonts w:ascii="Times New Roman" w:hAnsi="Times New Roman"/>
          <w:szCs w:val="22"/>
        </w:rPr>
      </w:pPr>
    </w:p>
    <w:p w:rsidR="004F1F40" w:rsidRPr="000F56D9" w:rsidRDefault="00176463" w:rsidP="004F1F40">
      <w:pPr>
        <w:rPr>
          <w:rFonts w:ascii="Times New Roman" w:hAnsi="Times New Roman"/>
          <w:szCs w:val="22"/>
        </w:rPr>
      </w:pPr>
      <w:r w:rsidRPr="000F56D9">
        <w:rPr>
          <w:rFonts w:ascii="Times New Roman" w:hAnsi="Times New Roman"/>
          <w:szCs w:val="22"/>
        </w:rPr>
        <w:t>If</w:t>
      </w:r>
      <w:r w:rsidR="00AB35F6" w:rsidRPr="000F56D9">
        <w:rPr>
          <w:rFonts w:ascii="Times New Roman" w:hAnsi="Times New Roman"/>
          <w:szCs w:val="22"/>
        </w:rPr>
        <w:t xml:space="preserve"> T</w:t>
      </w:r>
      <w:r w:rsidR="00B048AB" w:rsidRPr="000F56D9">
        <w:rPr>
          <w:rFonts w:ascii="Times New Roman" w:hAnsi="Times New Roman"/>
          <w:szCs w:val="22"/>
        </w:rPr>
        <w:t>enant</w:t>
      </w:r>
      <w:r w:rsidR="00AB35F6" w:rsidRPr="000F56D9">
        <w:rPr>
          <w:rFonts w:ascii="Times New Roman" w:hAnsi="Times New Roman"/>
          <w:szCs w:val="22"/>
        </w:rPr>
        <w:t xml:space="preserve"> has </w:t>
      </w:r>
      <w:r w:rsidR="004707A3" w:rsidRPr="000F56D9">
        <w:rPr>
          <w:rFonts w:ascii="Times New Roman" w:hAnsi="Times New Roman"/>
          <w:szCs w:val="22"/>
        </w:rPr>
        <w:t xml:space="preserve">any </w:t>
      </w:r>
      <w:r w:rsidR="004F254C" w:rsidRPr="000F56D9">
        <w:rPr>
          <w:rFonts w:ascii="Times New Roman" w:hAnsi="Times New Roman"/>
          <w:szCs w:val="22"/>
        </w:rPr>
        <w:t xml:space="preserve">Aircraft or Substitute Aircraft </w:t>
      </w:r>
      <w:r w:rsidR="00AB35F6" w:rsidRPr="000F56D9">
        <w:rPr>
          <w:rFonts w:ascii="Times New Roman" w:hAnsi="Times New Roman"/>
          <w:szCs w:val="22"/>
        </w:rPr>
        <w:t>that does not have current FAA Airworthiness Certification, T</w:t>
      </w:r>
      <w:r w:rsidR="004F254C" w:rsidRPr="000F56D9">
        <w:rPr>
          <w:rFonts w:ascii="Times New Roman" w:hAnsi="Times New Roman"/>
          <w:szCs w:val="22"/>
        </w:rPr>
        <w:t>enant</w:t>
      </w:r>
      <w:r w:rsidR="00AB35F6" w:rsidRPr="000F56D9">
        <w:rPr>
          <w:rFonts w:ascii="Times New Roman" w:hAnsi="Times New Roman"/>
          <w:szCs w:val="22"/>
        </w:rPr>
        <w:t xml:space="preserve"> agrees to obtain the above-specified Aircraft Liability Insurance </w:t>
      </w:r>
      <w:r w:rsidR="008D793E" w:rsidRPr="000F56D9">
        <w:rPr>
          <w:rFonts w:ascii="Times New Roman" w:hAnsi="Times New Roman"/>
          <w:szCs w:val="22"/>
        </w:rPr>
        <w:t>within 10 days of</w:t>
      </w:r>
      <w:r w:rsidR="00AB35F6" w:rsidRPr="000F56D9">
        <w:rPr>
          <w:rFonts w:ascii="Times New Roman" w:hAnsi="Times New Roman"/>
          <w:szCs w:val="22"/>
        </w:rPr>
        <w:t xml:space="preserve"> receiving FAA Airworthiness Certification for such </w:t>
      </w:r>
      <w:r w:rsidR="004F254C" w:rsidRPr="000F56D9">
        <w:rPr>
          <w:rFonts w:ascii="Times New Roman" w:hAnsi="Times New Roman"/>
          <w:szCs w:val="22"/>
        </w:rPr>
        <w:t>A</w:t>
      </w:r>
      <w:r w:rsidR="00AB35F6" w:rsidRPr="000F56D9">
        <w:rPr>
          <w:rFonts w:ascii="Times New Roman" w:hAnsi="Times New Roman"/>
          <w:szCs w:val="22"/>
        </w:rPr>
        <w:t>ircraft</w:t>
      </w:r>
      <w:r w:rsidR="004F254C" w:rsidRPr="000F56D9">
        <w:rPr>
          <w:rFonts w:ascii="Times New Roman" w:hAnsi="Times New Roman"/>
          <w:szCs w:val="22"/>
        </w:rPr>
        <w:t xml:space="preserve"> or Substitute Aircraft</w:t>
      </w:r>
      <w:r w:rsidR="00AB35F6" w:rsidRPr="000F56D9">
        <w:rPr>
          <w:rFonts w:ascii="Times New Roman" w:hAnsi="Times New Roman"/>
          <w:szCs w:val="22"/>
        </w:rPr>
        <w:t>.</w:t>
      </w:r>
      <w:r w:rsidR="008D793E" w:rsidRPr="000F56D9">
        <w:rPr>
          <w:rFonts w:ascii="Times New Roman" w:hAnsi="Times New Roman"/>
          <w:szCs w:val="22"/>
        </w:rPr>
        <w:t xml:space="preserve">  </w:t>
      </w:r>
    </w:p>
    <w:p w:rsidR="000F56D9" w:rsidRDefault="000F56D9" w:rsidP="004F1F40">
      <w:pPr>
        <w:pBdr>
          <w:bottom w:val="single" w:sz="12" w:space="1" w:color="auto"/>
        </w:pBdr>
        <w:rPr>
          <w:rFonts w:ascii="Times New Roman" w:hAnsi="Times New Roman"/>
          <w:szCs w:val="22"/>
        </w:rPr>
      </w:pPr>
    </w:p>
    <w:p w:rsidR="000F56D9" w:rsidRPr="000F56D9" w:rsidRDefault="000F56D9" w:rsidP="004F1F40">
      <w:pPr>
        <w:pBdr>
          <w:bottom w:val="single" w:sz="12" w:space="1" w:color="auto"/>
        </w:pBdr>
        <w:rPr>
          <w:rFonts w:ascii="Times New Roman" w:hAnsi="Times New Roman"/>
          <w:szCs w:val="22"/>
        </w:rPr>
      </w:pPr>
    </w:p>
    <w:p w:rsidR="000F56D9" w:rsidRDefault="000F56D9">
      <w:pPr>
        <w:jc w:val="center"/>
        <w:rPr>
          <w:rFonts w:ascii="Times New Roman" w:hAnsi="Times New Roman"/>
          <w:b/>
          <w:szCs w:val="22"/>
          <w:u w:val="single"/>
        </w:rPr>
      </w:pPr>
    </w:p>
    <w:p w:rsidR="0007016E" w:rsidRPr="000F56D9" w:rsidRDefault="00164745">
      <w:pPr>
        <w:jc w:val="center"/>
        <w:rPr>
          <w:rFonts w:ascii="Times New Roman" w:hAnsi="Times New Roman"/>
          <w:b/>
          <w:szCs w:val="22"/>
          <w:u w:val="single"/>
        </w:rPr>
      </w:pPr>
      <w:r w:rsidRPr="000F56D9">
        <w:rPr>
          <w:rFonts w:ascii="Times New Roman" w:hAnsi="Times New Roman"/>
          <w:b/>
          <w:szCs w:val="22"/>
          <w:u w:val="single"/>
        </w:rPr>
        <w:t>DECLARATION OF AIRWORTHINESS</w:t>
      </w:r>
    </w:p>
    <w:p w:rsidR="00164745" w:rsidRPr="000F56D9" w:rsidRDefault="00164745" w:rsidP="004F1F40">
      <w:pPr>
        <w:rPr>
          <w:rFonts w:ascii="Times New Roman" w:hAnsi="Times New Roman"/>
          <w:szCs w:val="22"/>
        </w:rPr>
      </w:pPr>
    </w:p>
    <w:p w:rsidR="00164745" w:rsidRPr="000F56D9" w:rsidRDefault="00164745" w:rsidP="004F1F40">
      <w:pPr>
        <w:rPr>
          <w:rFonts w:ascii="Times New Roman" w:hAnsi="Times New Roman"/>
          <w:szCs w:val="22"/>
        </w:rPr>
      </w:pPr>
      <w:r w:rsidRPr="000F56D9">
        <w:rPr>
          <w:rFonts w:ascii="Times New Roman" w:hAnsi="Times New Roman"/>
          <w:szCs w:val="22"/>
        </w:rPr>
        <w:t>___ I acknowledge that the Aircraft and/or Substitute Aircraft have current FAA Airworthiness Certification and am required to obtain the Aircraft Liability Insurance specified above.</w:t>
      </w:r>
    </w:p>
    <w:p w:rsidR="00164745" w:rsidRPr="000F56D9" w:rsidRDefault="00164745" w:rsidP="004F1F40">
      <w:pPr>
        <w:rPr>
          <w:rFonts w:ascii="Times New Roman" w:hAnsi="Times New Roman"/>
          <w:szCs w:val="22"/>
        </w:rPr>
      </w:pPr>
    </w:p>
    <w:p w:rsidR="00164745" w:rsidRPr="000F56D9" w:rsidRDefault="00164745" w:rsidP="004F1F40">
      <w:pPr>
        <w:rPr>
          <w:rFonts w:ascii="Times New Roman" w:hAnsi="Times New Roman"/>
          <w:szCs w:val="22"/>
        </w:rPr>
      </w:pPr>
      <w:r w:rsidRPr="000F56D9">
        <w:rPr>
          <w:rFonts w:ascii="Times New Roman" w:hAnsi="Times New Roman"/>
          <w:szCs w:val="22"/>
        </w:rPr>
        <w:t xml:space="preserve">___ I </w:t>
      </w:r>
      <w:r w:rsidR="00F100C3">
        <w:rPr>
          <w:rFonts w:ascii="Times New Roman" w:hAnsi="Times New Roman"/>
          <w:szCs w:val="22"/>
        </w:rPr>
        <w:t>represent</w:t>
      </w:r>
      <w:r w:rsidRPr="000F56D9">
        <w:rPr>
          <w:rFonts w:ascii="Times New Roman" w:hAnsi="Times New Roman"/>
          <w:szCs w:val="22"/>
        </w:rPr>
        <w:t xml:space="preserve"> that the Aircraft and/or Substitute Aircraft does/do not have current FAA Airworthiness Certification.  I agree to obtain </w:t>
      </w:r>
      <w:r w:rsidR="00EE3844" w:rsidRPr="000F56D9">
        <w:rPr>
          <w:rFonts w:ascii="Times New Roman" w:hAnsi="Times New Roman"/>
          <w:szCs w:val="22"/>
        </w:rPr>
        <w:t xml:space="preserve">and provide the Required Evidence of </w:t>
      </w:r>
      <w:r w:rsidRPr="000F56D9">
        <w:rPr>
          <w:rFonts w:ascii="Times New Roman" w:hAnsi="Times New Roman"/>
          <w:szCs w:val="22"/>
        </w:rPr>
        <w:t xml:space="preserve">the Aircraft Liability Insurance specified above </w:t>
      </w:r>
      <w:r w:rsidR="00260FC7" w:rsidRPr="000F56D9">
        <w:rPr>
          <w:rFonts w:ascii="Times New Roman" w:hAnsi="Times New Roman"/>
          <w:szCs w:val="22"/>
        </w:rPr>
        <w:t xml:space="preserve">within 10 days </w:t>
      </w:r>
      <w:r w:rsidRPr="000F56D9">
        <w:rPr>
          <w:rFonts w:ascii="Times New Roman" w:hAnsi="Times New Roman"/>
          <w:szCs w:val="22"/>
        </w:rPr>
        <w:t>if such Aircraft or Substitute Aircraft receives FAA Airworthiness Certification.</w:t>
      </w:r>
    </w:p>
    <w:p w:rsidR="00164745" w:rsidRPr="000F56D9" w:rsidRDefault="00164745" w:rsidP="004F1F40">
      <w:pPr>
        <w:rPr>
          <w:rFonts w:ascii="Times New Roman" w:hAnsi="Times New Roman"/>
          <w:szCs w:val="22"/>
        </w:rPr>
      </w:pPr>
    </w:p>
    <w:p w:rsidR="009A0847" w:rsidRPr="000F56D9" w:rsidRDefault="009A0847" w:rsidP="004F1F40">
      <w:pPr>
        <w:rPr>
          <w:rFonts w:ascii="Times New Roman" w:hAnsi="Times New Roman"/>
          <w:b/>
          <w:szCs w:val="22"/>
          <w:u w:val="single"/>
        </w:rPr>
      </w:pPr>
      <w:r w:rsidRPr="000F56D9">
        <w:rPr>
          <w:rFonts w:ascii="Times New Roman" w:hAnsi="Times New Roman"/>
          <w:b/>
          <w:szCs w:val="22"/>
          <w:u w:val="single"/>
        </w:rPr>
        <w:t>________________________________________________                                                                     _</w:t>
      </w:r>
      <w:r w:rsidR="000E762F" w:rsidRPr="000F56D9">
        <w:rPr>
          <w:rFonts w:ascii="Times New Roman" w:hAnsi="Times New Roman"/>
          <w:b/>
          <w:szCs w:val="22"/>
          <w:u w:val="single"/>
        </w:rPr>
        <w:t xml:space="preserve">      </w:t>
      </w:r>
      <w:r w:rsidRPr="000F56D9">
        <w:rPr>
          <w:rFonts w:ascii="Times New Roman" w:hAnsi="Times New Roman"/>
          <w:b/>
          <w:szCs w:val="22"/>
          <w:u w:val="single"/>
        </w:rPr>
        <w:t>_</w:t>
      </w:r>
    </w:p>
    <w:p w:rsidR="00164745" w:rsidRPr="000F56D9" w:rsidRDefault="00164745" w:rsidP="004F1F40">
      <w:pPr>
        <w:pBdr>
          <w:bottom w:val="single" w:sz="12" w:space="1" w:color="auto"/>
        </w:pBdr>
        <w:rPr>
          <w:rFonts w:ascii="Times New Roman" w:hAnsi="Times New Roman"/>
          <w:szCs w:val="22"/>
        </w:rPr>
      </w:pPr>
      <w:r w:rsidRPr="000F56D9">
        <w:rPr>
          <w:rFonts w:ascii="Times New Roman" w:hAnsi="Times New Roman"/>
          <w:szCs w:val="22"/>
        </w:rPr>
        <w:t>Print Name</w:t>
      </w:r>
    </w:p>
    <w:p w:rsidR="00894D77" w:rsidRPr="000F56D9" w:rsidRDefault="00894D77" w:rsidP="004F1F40">
      <w:pPr>
        <w:pBdr>
          <w:bottom w:val="single" w:sz="12" w:space="1" w:color="auto"/>
        </w:pBdr>
        <w:rPr>
          <w:rFonts w:ascii="Times New Roman" w:hAnsi="Times New Roman"/>
          <w:szCs w:val="22"/>
        </w:rPr>
      </w:pPr>
    </w:p>
    <w:p w:rsidR="009B5106" w:rsidRPr="000F56D9" w:rsidRDefault="009B5106" w:rsidP="004F1F40">
      <w:pPr>
        <w:pBdr>
          <w:bottom w:val="single" w:sz="12" w:space="1" w:color="auto"/>
        </w:pBdr>
        <w:rPr>
          <w:rFonts w:ascii="Times New Roman" w:hAnsi="Times New Roman"/>
          <w:szCs w:val="22"/>
        </w:rPr>
      </w:pPr>
    </w:p>
    <w:p w:rsidR="00164745" w:rsidRPr="000F56D9" w:rsidRDefault="00164745" w:rsidP="004F1F40">
      <w:pPr>
        <w:rPr>
          <w:rFonts w:ascii="Times New Roman" w:hAnsi="Times New Roman"/>
          <w:szCs w:val="22"/>
        </w:rPr>
      </w:pPr>
      <w:r w:rsidRPr="000F56D9">
        <w:rPr>
          <w:rFonts w:ascii="Times New Roman" w:hAnsi="Times New Roman"/>
          <w:szCs w:val="22"/>
        </w:rPr>
        <w:t>Signature</w:t>
      </w:r>
      <w:r w:rsidRPr="000F56D9">
        <w:rPr>
          <w:rFonts w:ascii="Times New Roman" w:hAnsi="Times New Roman"/>
          <w:szCs w:val="22"/>
        </w:rPr>
        <w:tab/>
      </w:r>
      <w:r w:rsidRPr="000F56D9">
        <w:rPr>
          <w:rFonts w:ascii="Times New Roman" w:hAnsi="Times New Roman"/>
          <w:szCs w:val="22"/>
        </w:rPr>
        <w:tab/>
      </w:r>
      <w:r w:rsidRPr="000F56D9">
        <w:rPr>
          <w:rFonts w:ascii="Times New Roman" w:hAnsi="Times New Roman"/>
          <w:szCs w:val="22"/>
        </w:rPr>
        <w:tab/>
      </w:r>
      <w:r w:rsidRPr="000F56D9">
        <w:rPr>
          <w:rFonts w:ascii="Times New Roman" w:hAnsi="Times New Roman"/>
          <w:szCs w:val="22"/>
        </w:rPr>
        <w:tab/>
      </w:r>
      <w:r w:rsidRPr="000F56D9">
        <w:rPr>
          <w:rFonts w:ascii="Times New Roman" w:hAnsi="Times New Roman"/>
          <w:szCs w:val="22"/>
        </w:rPr>
        <w:tab/>
      </w:r>
      <w:r w:rsidRPr="000F56D9">
        <w:rPr>
          <w:rFonts w:ascii="Times New Roman" w:hAnsi="Times New Roman"/>
          <w:szCs w:val="22"/>
        </w:rPr>
        <w:tab/>
      </w:r>
      <w:r w:rsidRPr="000F56D9">
        <w:rPr>
          <w:rFonts w:ascii="Times New Roman" w:hAnsi="Times New Roman"/>
          <w:szCs w:val="22"/>
        </w:rPr>
        <w:tab/>
      </w:r>
      <w:r w:rsidRPr="000F56D9">
        <w:rPr>
          <w:rFonts w:ascii="Times New Roman" w:hAnsi="Times New Roman"/>
          <w:szCs w:val="22"/>
        </w:rPr>
        <w:tab/>
        <w:t>Date</w:t>
      </w:r>
    </w:p>
    <w:sectPr w:rsidR="00164745" w:rsidRPr="000F56D9" w:rsidSect="000F56D9">
      <w:headerReference w:type="default" r:id="rId8"/>
      <w:footerReference w:type="default" r:id="rId9"/>
      <w:pgSz w:w="12240" w:h="15840"/>
      <w:pgMar w:top="720"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3AB" w:rsidRDefault="004B53AB" w:rsidP="003A7CD6">
      <w:r>
        <w:separator/>
      </w:r>
    </w:p>
  </w:endnote>
  <w:endnote w:type="continuationSeparator" w:id="0">
    <w:p w:rsidR="004B53AB" w:rsidRDefault="004B53AB" w:rsidP="003A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D6" w:rsidRPr="001F0F95" w:rsidRDefault="00AF14E5">
    <w:pPr>
      <w:pStyle w:val="Footer"/>
      <w:rPr>
        <w:rFonts w:ascii="Times New Roman" w:hAnsi="Times New Roman"/>
        <w:color w:val="002060"/>
      </w:rPr>
    </w:pPr>
    <w:r w:rsidRPr="00AF14E5">
      <w:rPr>
        <w:rFonts w:ascii="Times New Roman" w:hAnsi="Times New Roman"/>
        <w:color w:val="002060"/>
        <w:sz w:val="18"/>
        <w:szCs w:val="18"/>
      </w:rPr>
      <w:t>Template #</w:t>
    </w:r>
    <w:r w:rsidR="0047474F" w:rsidRPr="00AF14E5">
      <w:rPr>
        <w:rFonts w:ascii="Times New Roman" w:hAnsi="Times New Roman"/>
        <w:color w:val="002060"/>
        <w:sz w:val="18"/>
        <w:szCs w:val="18"/>
      </w:rPr>
      <w:t>26</w:t>
    </w:r>
    <w:r w:rsidR="0047474F">
      <w:rPr>
        <w:rFonts w:ascii="Times New Roman" w:hAnsi="Times New Roman"/>
        <w:color w:val="002060"/>
        <w:sz w:val="18"/>
        <w:szCs w:val="18"/>
      </w:rPr>
      <w:t xml:space="preserve"> (</w:t>
    </w:r>
    <w:r w:rsidR="00B266AA">
      <w:rPr>
        <w:rFonts w:ascii="Times New Roman" w:hAnsi="Times New Roman"/>
        <w:color w:val="002060"/>
        <w:sz w:val="18"/>
        <w:szCs w:val="18"/>
      </w:rPr>
      <w:t>Airport</w:t>
    </w:r>
    <w:r w:rsidR="0012197E">
      <w:rPr>
        <w:rFonts w:ascii="Times New Roman" w:hAnsi="Times New Roman"/>
        <w:color w:val="002060"/>
        <w:sz w:val="18"/>
        <w:szCs w:val="18"/>
      </w:rPr>
      <w:t xml:space="preserve">)  </w:t>
    </w:r>
    <w:r w:rsidRPr="00AF14E5">
      <w:rPr>
        <w:rFonts w:ascii="Times New Roman" w:hAnsi="Times New Roman"/>
        <w:color w:val="002060"/>
        <w:sz w:val="18"/>
        <w:szCs w:val="18"/>
      </w:rPr>
      <w:t xml:space="preserve"> </w:t>
    </w:r>
    <w:r w:rsidR="00B266AA">
      <w:rPr>
        <w:rFonts w:ascii="Times New Roman" w:hAnsi="Times New Roman"/>
        <w:color w:val="002060"/>
        <w:sz w:val="18"/>
        <w:szCs w:val="18"/>
      </w:rPr>
      <w:t>Month-to-Month</w:t>
    </w:r>
    <w:r w:rsidR="0012197E">
      <w:rPr>
        <w:rFonts w:ascii="Times New Roman" w:hAnsi="Times New Roman"/>
        <w:color w:val="002060"/>
        <w:sz w:val="18"/>
        <w:szCs w:val="18"/>
      </w:rPr>
      <w:t xml:space="preserve"> Hangar </w:t>
    </w:r>
    <w:r w:rsidR="00B266AA">
      <w:rPr>
        <w:rFonts w:ascii="Times New Roman" w:hAnsi="Times New Roman"/>
        <w:color w:val="002060"/>
        <w:sz w:val="18"/>
        <w:szCs w:val="18"/>
      </w:rPr>
      <w:t>Leases</w:t>
    </w:r>
    <w:r w:rsidR="0012197E">
      <w:rPr>
        <w:rFonts w:ascii="Times New Roman" w:hAnsi="Times New Roman"/>
        <w:color w:val="002060"/>
        <w:sz w:val="18"/>
        <w:szCs w:val="18"/>
      </w:rPr>
      <w:t>, Private Hangar Space Leases</w:t>
    </w:r>
    <w:r w:rsidR="009A0847">
      <w:rPr>
        <w:rFonts w:ascii="Times New Roman" w:hAnsi="Times New Roman"/>
        <w:color w:val="002060"/>
        <w:sz w:val="18"/>
        <w:szCs w:val="18"/>
      </w:rPr>
      <w:t xml:space="preserve">, </w:t>
    </w:r>
    <w:r w:rsidR="00B266AA">
      <w:rPr>
        <w:rFonts w:ascii="Times New Roman" w:hAnsi="Times New Roman"/>
        <w:color w:val="002060"/>
        <w:sz w:val="18"/>
        <w:szCs w:val="18"/>
      </w:rPr>
      <w:t>Tie</w:t>
    </w:r>
    <w:r w:rsidR="0012197E">
      <w:rPr>
        <w:rFonts w:ascii="Times New Roman" w:hAnsi="Times New Roman"/>
        <w:color w:val="002060"/>
        <w:sz w:val="18"/>
        <w:szCs w:val="18"/>
      </w:rPr>
      <w:t>-</w:t>
    </w:r>
    <w:r w:rsidR="00B266AA">
      <w:rPr>
        <w:rFonts w:ascii="Times New Roman" w:hAnsi="Times New Roman"/>
        <w:color w:val="002060"/>
        <w:sz w:val="18"/>
        <w:szCs w:val="18"/>
      </w:rPr>
      <w:t>Downs</w:t>
    </w:r>
    <w:r w:rsidR="0012197E">
      <w:rPr>
        <w:rFonts w:ascii="Times New Roman" w:hAnsi="Times New Roman"/>
        <w:color w:val="002060"/>
        <w:sz w:val="18"/>
        <w:szCs w:val="18"/>
      </w:rPr>
      <w:t xml:space="preserve">     </w:t>
    </w:r>
    <w:r w:rsidRPr="00AF14E5">
      <w:rPr>
        <w:rFonts w:ascii="Times New Roman" w:hAnsi="Times New Roman"/>
        <w:color w:val="002060"/>
        <w:sz w:val="18"/>
        <w:szCs w:val="18"/>
      </w:rPr>
      <w:t xml:space="preserve">  Ver. </w:t>
    </w:r>
    <w:r w:rsidR="00B266AA">
      <w:rPr>
        <w:rFonts w:ascii="Times New Roman" w:hAnsi="Times New Roman"/>
        <w:color w:val="002060"/>
        <w:sz w:val="18"/>
        <w:szCs w:val="18"/>
      </w:rPr>
      <w:t>0</w:t>
    </w:r>
    <w:r w:rsidR="00EA3F17">
      <w:rPr>
        <w:rFonts w:ascii="Times New Roman" w:hAnsi="Times New Roman"/>
        <w:color w:val="002060"/>
        <w:sz w:val="18"/>
        <w:szCs w:val="18"/>
      </w:rPr>
      <w:t>6</w:t>
    </w:r>
    <w:r w:rsidRPr="00AF14E5">
      <w:rPr>
        <w:rFonts w:ascii="Times New Roman" w:hAnsi="Times New Roman"/>
        <w:color w:val="002060"/>
        <w:sz w:val="18"/>
        <w:szCs w:val="18"/>
      </w:rPr>
      <w:t>/</w:t>
    </w:r>
    <w:r w:rsidR="00EA3F17">
      <w:rPr>
        <w:rFonts w:ascii="Times New Roman" w:hAnsi="Times New Roman"/>
        <w:color w:val="002060"/>
        <w:sz w:val="18"/>
        <w:szCs w:val="18"/>
      </w:rPr>
      <w:t>0</w:t>
    </w:r>
    <w:r w:rsidR="00720A43">
      <w:rPr>
        <w:rFonts w:ascii="Times New Roman" w:hAnsi="Times New Roman"/>
        <w:color w:val="002060"/>
        <w:sz w:val="18"/>
        <w:szCs w:val="18"/>
      </w:rPr>
      <w:t>4</w:t>
    </w:r>
    <w:r w:rsidRPr="00AF14E5">
      <w:rPr>
        <w:rFonts w:ascii="Times New Roman" w:hAnsi="Times New Roman"/>
        <w:color w:val="002060"/>
        <w:sz w:val="18"/>
        <w:szCs w:val="18"/>
      </w:rPr>
      <w:t>/1</w:t>
    </w:r>
    <w:r w:rsidR="00B266AA">
      <w:rPr>
        <w:rFonts w:ascii="Times New Roman" w:hAnsi="Times New Roman"/>
        <w:color w:val="002060"/>
        <w:sz w:val="18"/>
        <w:szCs w:val="18"/>
      </w:rPr>
      <w:t>5</w:t>
    </w:r>
    <w:r w:rsidRPr="00AF14E5">
      <w:rPr>
        <w:rFonts w:ascii="Times New Roman" w:hAnsi="Times New Roman"/>
        <w:color w:val="002060"/>
        <w:sz w:val="18"/>
        <w:szCs w:val="18"/>
      </w:rPr>
      <w:t xml:space="preserve">  </w:t>
    </w:r>
    <w:r w:rsidRPr="00AF14E5">
      <w:rPr>
        <w:rFonts w:ascii="Times New Roman" w:hAnsi="Times New Roman"/>
        <w:color w:val="002060"/>
        <w:sz w:val="18"/>
        <w:szCs w:val="18"/>
      </w:rPr>
      <w:tab/>
      <w:t xml:space="preserve">             Page </w:t>
    </w:r>
    <w:r w:rsidR="00622DBF" w:rsidRPr="00AF14E5">
      <w:rPr>
        <w:rFonts w:ascii="Times New Roman" w:hAnsi="Times New Roman"/>
        <w:color w:val="002060"/>
        <w:sz w:val="18"/>
        <w:szCs w:val="18"/>
      </w:rPr>
      <w:fldChar w:fldCharType="begin"/>
    </w:r>
    <w:r w:rsidRPr="00AF14E5">
      <w:rPr>
        <w:rFonts w:ascii="Times New Roman" w:hAnsi="Times New Roman"/>
        <w:color w:val="002060"/>
        <w:sz w:val="18"/>
        <w:szCs w:val="18"/>
      </w:rPr>
      <w:instrText xml:space="preserve"> PAGE </w:instrText>
    </w:r>
    <w:r w:rsidR="00622DBF" w:rsidRPr="00AF14E5">
      <w:rPr>
        <w:rFonts w:ascii="Times New Roman" w:hAnsi="Times New Roman"/>
        <w:color w:val="002060"/>
        <w:sz w:val="18"/>
        <w:szCs w:val="18"/>
      </w:rPr>
      <w:fldChar w:fldCharType="separate"/>
    </w:r>
    <w:r w:rsidR="006A3879">
      <w:rPr>
        <w:rFonts w:ascii="Times New Roman" w:hAnsi="Times New Roman"/>
        <w:noProof/>
        <w:color w:val="002060"/>
        <w:sz w:val="18"/>
        <w:szCs w:val="18"/>
      </w:rPr>
      <w:t>1</w:t>
    </w:r>
    <w:r w:rsidR="00622DBF" w:rsidRPr="00AF14E5">
      <w:rPr>
        <w:rFonts w:ascii="Times New Roman" w:hAnsi="Times New Roman"/>
        <w:color w:val="002060"/>
        <w:sz w:val="18"/>
        <w:szCs w:val="18"/>
      </w:rPr>
      <w:fldChar w:fldCharType="end"/>
    </w:r>
    <w:r w:rsidRPr="00AF14E5">
      <w:rPr>
        <w:rFonts w:ascii="Times New Roman" w:hAnsi="Times New Roman"/>
        <w:color w:val="002060"/>
        <w:sz w:val="18"/>
        <w:szCs w:val="18"/>
      </w:rPr>
      <w:t xml:space="preserve"> of </w:t>
    </w:r>
    <w:r w:rsidR="00622DBF" w:rsidRPr="00AF14E5">
      <w:rPr>
        <w:rFonts w:ascii="Times New Roman" w:hAnsi="Times New Roman"/>
        <w:color w:val="002060"/>
        <w:sz w:val="18"/>
        <w:szCs w:val="18"/>
      </w:rPr>
      <w:fldChar w:fldCharType="begin"/>
    </w:r>
    <w:r w:rsidRPr="00AF14E5">
      <w:rPr>
        <w:rFonts w:ascii="Times New Roman" w:hAnsi="Times New Roman"/>
        <w:color w:val="002060"/>
        <w:sz w:val="18"/>
        <w:szCs w:val="18"/>
      </w:rPr>
      <w:instrText xml:space="preserve"> NUMPAGES \*Arabic </w:instrText>
    </w:r>
    <w:r w:rsidR="00622DBF" w:rsidRPr="00AF14E5">
      <w:rPr>
        <w:rFonts w:ascii="Times New Roman" w:hAnsi="Times New Roman"/>
        <w:color w:val="002060"/>
        <w:sz w:val="18"/>
        <w:szCs w:val="18"/>
      </w:rPr>
      <w:fldChar w:fldCharType="separate"/>
    </w:r>
    <w:r w:rsidR="006A3879">
      <w:rPr>
        <w:rFonts w:ascii="Times New Roman" w:hAnsi="Times New Roman"/>
        <w:noProof/>
        <w:color w:val="002060"/>
        <w:sz w:val="18"/>
        <w:szCs w:val="18"/>
      </w:rPr>
      <w:t>1</w:t>
    </w:r>
    <w:r w:rsidR="00622DBF" w:rsidRPr="00AF14E5">
      <w:rPr>
        <w:rFonts w:ascii="Times New Roman" w:hAnsi="Times New Roman"/>
        <w:color w:val="00206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3AB" w:rsidRDefault="004B53AB" w:rsidP="003A7CD6">
      <w:r>
        <w:separator/>
      </w:r>
    </w:p>
  </w:footnote>
  <w:footnote w:type="continuationSeparator" w:id="0">
    <w:p w:rsidR="004B53AB" w:rsidRDefault="004B53AB" w:rsidP="003A7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4E" w:rsidRPr="00AF14E5" w:rsidRDefault="00AF14E5">
    <w:pPr>
      <w:pStyle w:val="Header"/>
      <w:rPr>
        <w:rFonts w:ascii="Times New Roman" w:hAnsi="Times New Roman"/>
        <w:color w:val="002060"/>
        <w:sz w:val="18"/>
        <w:szCs w:val="18"/>
      </w:rPr>
    </w:pPr>
    <w:r w:rsidRPr="00AF14E5">
      <w:rPr>
        <w:rFonts w:ascii="Times New Roman" w:hAnsi="Times New Roman"/>
        <w:color w:val="002060"/>
        <w:sz w:val="18"/>
        <w:szCs w:val="18"/>
      </w:rPr>
      <w:t xml:space="preserve">County of Sonoma Contract Insurance Requirements </w:t>
    </w:r>
    <w:r>
      <w:rPr>
        <w:rFonts w:ascii="Times New Roman" w:hAnsi="Times New Roman"/>
        <w:color w:val="002060"/>
        <w:sz w:val="18"/>
        <w:szCs w:val="18"/>
      </w:rPr>
      <w:t>(</w:t>
    </w:r>
    <w:r w:rsidRPr="00AF14E5">
      <w:rPr>
        <w:rFonts w:ascii="Times New Roman" w:hAnsi="Times New Roman"/>
        <w:color w:val="002060"/>
        <w:sz w:val="18"/>
        <w:szCs w:val="18"/>
      </w:rPr>
      <w:t>Airport</w:t>
    </w:r>
    <w:r w:rsidR="0047474F">
      <w:rPr>
        <w:rFonts w:ascii="Times New Roman" w:hAnsi="Times New Roman"/>
        <w:color w:val="002060"/>
        <w:sz w:val="18"/>
        <w:szCs w:val="18"/>
      </w:rPr>
      <w:t xml:space="preserve">) </w:t>
    </w:r>
    <w:r w:rsidRPr="00AF14E5">
      <w:rPr>
        <w:rFonts w:ascii="Times New Roman" w:hAnsi="Times New Roman"/>
        <w:color w:val="002060"/>
        <w:sz w:val="18"/>
        <w:szCs w:val="18"/>
      </w:rPr>
      <w:ptab w:relativeTo="margin" w:alignment="right" w:leader="none"/>
    </w:r>
    <w:r w:rsidRPr="00AF14E5">
      <w:rPr>
        <w:rFonts w:ascii="Times New Roman" w:hAnsi="Times New Roman"/>
        <w:color w:val="002060"/>
        <w:sz w:val="18"/>
        <w:szCs w:val="18"/>
      </w:rPr>
      <w:t>Template #</w:t>
    </w:r>
    <w:r>
      <w:rPr>
        <w:rFonts w:ascii="Times New Roman" w:hAnsi="Times New Roman"/>
        <w:color w:val="002060"/>
        <w:sz w:val="18"/>
        <w:szCs w:val="18"/>
      </w:rPr>
      <w:t>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30CDF"/>
    <w:multiLevelType w:val="hybridMultilevel"/>
    <w:tmpl w:val="08A01FE0"/>
    <w:lvl w:ilvl="0" w:tplc="550C42A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37DFF"/>
    <w:multiLevelType w:val="multilevel"/>
    <w:tmpl w:val="07045F90"/>
    <w:styleLink w:val="Style1"/>
    <w:lvl w:ilvl="0">
      <w:start w:val="1"/>
      <w:numFmt w:val="decimal"/>
      <w:lvlText w:val="%1."/>
      <w:lvlJc w:val="right"/>
      <w:pPr>
        <w:ind w:left="1080" w:hanging="792"/>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32884103"/>
    <w:multiLevelType w:val="hybridMultilevel"/>
    <w:tmpl w:val="AD64852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23076F3"/>
    <w:multiLevelType w:val="multilevel"/>
    <w:tmpl w:val="07045F90"/>
    <w:numStyleLink w:val="Style1"/>
  </w:abstractNum>
  <w:abstractNum w:abstractNumId="4" w15:restartNumberingAfterBreak="0">
    <w:nsid w:val="44610FBD"/>
    <w:multiLevelType w:val="hybridMultilevel"/>
    <w:tmpl w:val="F68AA526"/>
    <w:lvl w:ilvl="0" w:tplc="550C42A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9672DD"/>
    <w:multiLevelType w:val="hybridMultilevel"/>
    <w:tmpl w:val="DF1CF05E"/>
    <w:lvl w:ilvl="0" w:tplc="0A584DA4">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Meza">
    <w15:presenceInfo w15:providerId="AD" w15:userId="S-1-5-21-3717179884-287560189-1398120194-59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D6"/>
    <w:rsid w:val="0004031F"/>
    <w:rsid w:val="00053CE6"/>
    <w:rsid w:val="000605D6"/>
    <w:rsid w:val="0007016E"/>
    <w:rsid w:val="000C4E0A"/>
    <w:rsid w:val="000D586C"/>
    <w:rsid w:val="000E1903"/>
    <w:rsid w:val="000E762F"/>
    <w:rsid w:val="000E7BA6"/>
    <w:rsid w:val="000F56D9"/>
    <w:rsid w:val="000F5860"/>
    <w:rsid w:val="000F66D6"/>
    <w:rsid w:val="001079D5"/>
    <w:rsid w:val="0012197E"/>
    <w:rsid w:val="00134EBA"/>
    <w:rsid w:val="00164745"/>
    <w:rsid w:val="001721F3"/>
    <w:rsid w:val="00176463"/>
    <w:rsid w:val="001926EB"/>
    <w:rsid w:val="001C6F9C"/>
    <w:rsid w:val="001F0F95"/>
    <w:rsid w:val="001F371F"/>
    <w:rsid w:val="00200132"/>
    <w:rsid w:val="00200FFB"/>
    <w:rsid w:val="00220D38"/>
    <w:rsid w:val="00230297"/>
    <w:rsid w:val="00232027"/>
    <w:rsid w:val="00260FC7"/>
    <w:rsid w:val="0028139A"/>
    <w:rsid w:val="00291116"/>
    <w:rsid w:val="002927C7"/>
    <w:rsid w:val="002C5422"/>
    <w:rsid w:val="002E4FCC"/>
    <w:rsid w:val="003101D5"/>
    <w:rsid w:val="003215CF"/>
    <w:rsid w:val="0033378F"/>
    <w:rsid w:val="00362E57"/>
    <w:rsid w:val="00365096"/>
    <w:rsid w:val="00374B04"/>
    <w:rsid w:val="003A218F"/>
    <w:rsid w:val="003A7CD6"/>
    <w:rsid w:val="003B5690"/>
    <w:rsid w:val="003B6F68"/>
    <w:rsid w:val="003D6E5C"/>
    <w:rsid w:val="004239A5"/>
    <w:rsid w:val="004707A3"/>
    <w:rsid w:val="0047474F"/>
    <w:rsid w:val="00477EC1"/>
    <w:rsid w:val="004A22F8"/>
    <w:rsid w:val="004B53AB"/>
    <w:rsid w:val="004D0083"/>
    <w:rsid w:val="004D4CA4"/>
    <w:rsid w:val="004F1F40"/>
    <w:rsid w:val="004F254C"/>
    <w:rsid w:val="00506331"/>
    <w:rsid w:val="00574B45"/>
    <w:rsid w:val="00586F33"/>
    <w:rsid w:val="005C1EB5"/>
    <w:rsid w:val="00622DBF"/>
    <w:rsid w:val="006567EB"/>
    <w:rsid w:val="006812FB"/>
    <w:rsid w:val="00696779"/>
    <w:rsid w:val="006A3879"/>
    <w:rsid w:val="006B684E"/>
    <w:rsid w:val="006C30D6"/>
    <w:rsid w:val="006C7622"/>
    <w:rsid w:val="006D511C"/>
    <w:rsid w:val="006F0FA6"/>
    <w:rsid w:val="006F40DE"/>
    <w:rsid w:val="00720A43"/>
    <w:rsid w:val="007306E1"/>
    <w:rsid w:val="00745335"/>
    <w:rsid w:val="00762EC7"/>
    <w:rsid w:val="007674D6"/>
    <w:rsid w:val="007A79D0"/>
    <w:rsid w:val="007B6A0C"/>
    <w:rsid w:val="007C0861"/>
    <w:rsid w:val="007E09FE"/>
    <w:rsid w:val="00802528"/>
    <w:rsid w:val="00804F91"/>
    <w:rsid w:val="00812A48"/>
    <w:rsid w:val="00843ED4"/>
    <w:rsid w:val="00894546"/>
    <w:rsid w:val="00894D77"/>
    <w:rsid w:val="008B7F44"/>
    <w:rsid w:val="008D793E"/>
    <w:rsid w:val="009012FE"/>
    <w:rsid w:val="00910E3F"/>
    <w:rsid w:val="0092250A"/>
    <w:rsid w:val="00925683"/>
    <w:rsid w:val="00936021"/>
    <w:rsid w:val="00943F9A"/>
    <w:rsid w:val="009630AC"/>
    <w:rsid w:val="0097025D"/>
    <w:rsid w:val="00981EEB"/>
    <w:rsid w:val="009933B2"/>
    <w:rsid w:val="009A0847"/>
    <w:rsid w:val="009B5106"/>
    <w:rsid w:val="009D4DFF"/>
    <w:rsid w:val="009E58B3"/>
    <w:rsid w:val="00A8008E"/>
    <w:rsid w:val="00A94720"/>
    <w:rsid w:val="00AA27C2"/>
    <w:rsid w:val="00AB2D9E"/>
    <w:rsid w:val="00AB35F6"/>
    <w:rsid w:val="00AF14E5"/>
    <w:rsid w:val="00B048AB"/>
    <w:rsid w:val="00B266AA"/>
    <w:rsid w:val="00B341CA"/>
    <w:rsid w:val="00B72D5B"/>
    <w:rsid w:val="00B7605B"/>
    <w:rsid w:val="00B9553F"/>
    <w:rsid w:val="00BB60E8"/>
    <w:rsid w:val="00C30C5D"/>
    <w:rsid w:val="00C37822"/>
    <w:rsid w:val="00C618F7"/>
    <w:rsid w:val="00CA6C5A"/>
    <w:rsid w:val="00CD3CE3"/>
    <w:rsid w:val="00CF533D"/>
    <w:rsid w:val="00CF6939"/>
    <w:rsid w:val="00D319AE"/>
    <w:rsid w:val="00D3264C"/>
    <w:rsid w:val="00D4017E"/>
    <w:rsid w:val="00DB5869"/>
    <w:rsid w:val="00DC5022"/>
    <w:rsid w:val="00DF5CFF"/>
    <w:rsid w:val="00E3486E"/>
    <w:rsid w:val="00E61B91"/>
    <w:rsid w:val="00E71E55"/>
    <w:rsid w:val="00E83868"/>
    <w:rsid w:val="00E939DF"/>
    <w:rsid w:val="00EA3F17"/>
    <w:rsid w:val="00ED009E"/>
    <w:rsid w:val="00EE06E0"/>
    <w:rsid w:val="00EE3844"/>
    <w:rsid w:val="00F05725"/>
    <w:rsid w:val="00F100C3"/>
    <w:rsid w:val="00F4283E"/>
    <w:rsid w:val="00F55C17"/>
    <w:rsid w:val="00F677E7"/>
    <w:rsid w:val="00F91E01"/>
    <w:rsid w:val="00F964A2"/>
    <w:rsid w:val="00FA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B5B420D-1158-47B8-B3F6-7BC392E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kern w:val="24"/>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422"/>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5022"/>
    <w:rPr>
      <w:rFonts w:eastAsiaTheme="majorEastAsia" w:cstheme="majorBidi"/>
      <w:b/>
      <w:bCs/>
      <w:color w:val="000000" w:themeColor="text1"/>
      <w:sz w:val="24"/>
      <w:szCs w:val="26"/>
    </w:rPr>
  </w:style>
  <w:style w:type="paragraph" w:styleId="Header">
    <w:name w:val="header"/>
    <w:basedOn w:val="Normal"/>
    <w:link w:val="HeaderChar"/>
    <w:unhideWhenUsed/>
    <w:rsid w:val="003A7CD6"/>
    <w:pPr>
      <w:tabs>
        <w:tab w:val="center" w:pos="4680"/>
        <w:tab w:val="right" w:pos="9360"/>
      </w:tabs>
    </w:pPr>
  </w:style>
  <w:style w:type="character" w:customStyle="1" w:styleId="HeaderChar">
    <w:name w:val="Header Char"/>
    <w:basedOn w:val="DefaultParagraphFont"/>
    <w:link w:val="Header"/>
    <w:uiPriority w:val="99"/>
    <w:semiHidden/>
    <w:rsid w:val="003A7CD6"/>
  </w:style>
  <w:style w:type="paragraph" w:styleId="Footer">
    <w:name w:val="footer"/>
    <w:basedOn w:val="Normal"/>
    <w:link w:val="FooterChar"/>
    <w:unhideWhenUsed/>
    <w:rsid w:val="003A7CD6"/>
    <w:pPr>
      <w:tabs>
        <w:tab w:val="center" w:pos="4680"/>
        <w:tab w:val="right" w:pos="9360"/>
      </w:tabs>
    </w:pPr>
  </w:style>
  <w:style w:type="character" w:customStyle="1" w:styleId="FooterChar">
    <w:name w:val="Footer Char"/>
    <w:basedOn w:val="DefaultParagraphFont"/>
    <w:link w:val="Footer"/>
    <w:uiPriority w:val="99"/>
    <w:semiHidden/>
    <w:rsid w:val="003A7CD6"/>
  </w:style>
  <w:style w:type="numbering" w:customStyle="1" w:styleId="Style1">
    <w:name w:val="Style1"/>
    <w:uiPriority w:val="99"/>
    <w:rsid w:val="00FA6ABF"/>
    <w:pPr>
      <w:numPr>
        <w:numId w:val="3"/>
      </w:numPr>
    </w:pPr>
  </w:style>
  <w:style w:type="paragraph" w:styleId="BalloonText">
    <w:name w:val="Balloon Text"/>
    <w:basedOn w:val="Normal"/>
    <w:link w:val="BalloonTextChar"/>
    <w:uiPriority w:val="99"/>
    <w:semiHidden/>
    <w:unhideWhenUsed/>
    <w:rsid w:val="006B684E"/>
    <w:rPr>
      <w:rFonts w:ascii="Tahoma" w:hAnsi="Tahoma" w:cs="Tahoma"/>
      <w:sz w:val="16"/>
      <w:szCs w:val="16"/>
    </w:rPr>
  </w:style>
  <w:style w:type="character" w:customStyle="1" w:styleId="BalloonTextChar">
    <w:name w:val="Balloon Text Char"/>
    <w:basedOn w:val="DefaultParagraphFont"/>
    <w:link w:val="BalloonText"/>
    <w:uiPriority w:val="99"/>
    <w:semiHidden/>
    <w:rsid w:val="006B684E"/>
    <w:rPr>
      <w:rFonts w:ascii="Tahoma" w:hAnsi="Tahoma" w:cs="Tahoma"/>
      <w:sz w:val="16"/>
      <w:szCs w:val="16"/>
    </w:rPr>
  </w:style>
  <w:style w:type="table" w:styleId="TableGrid">
    <w:name w:val="Table Grid"/>
    <w:basedOn w:val="TableNormal"/>
    <w:uiPriority w:val="59"/>
    <w:rsid w:val="003B6F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74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3AC6-49F8-4356-8DA7-958302DF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Cazden</dc:creator>
  <cp:lastModifiedBy>Christopher Meza</cp:lastModifiedBy>
  <cp:revision>3</cp:revision>
  <cp:lastPrinted>2015-01-30T19:01:00Z</cp:lastPrinted>
  <dcterms:created xsi:type="dcterms:W3CDTF">2018-01-03T18:56:00Z</dcterms:created>
  <dcterms:modified xsi:type="dcterms:W3CDTF">2018-01-04T16:39:00Z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888134328</vt:i4>
  </property>
  <property fmtid="{D5CDD505-2E9C-101B-9397-08002B2CF9AE}" pid="3" name="_NewReviewCycle">
    <vt:lpwstr/>
  </property>
  <property fmtid="{D5CDD505-2E9C-101B-9397-08002B2CF9AE}" pid="4" name="_EmailSubject">
    <vt:lpwstr>Airport Insurance docs update</vt:lpwstr>
  </property>
  <property fmtid="{D5CDD505-2E9C-101B-9397-08002B2CF9AE}" pid="5" name="_AuthorEmail">
    <vt:lpwstr>Jamie.Bloom@sonoma-county.org</vt:lpwstr>
  </property>
  <property fmtid="{D5CDD505-2E9C-101B-9397-08002B2CF9AE}" pid="6" name="_AuthorEmailDisplayName">
    <vt:lpwstr>Jamie Bloom</vt:lpwstr>
  </property>
  <property fmtid="{D5CDD505-2E9C-101B-9397-08002B2CF9AE}" pid="7" name="_PreviousAdHocReviewCycleID">
    <vt:i4>-1455137960</vt:i4>
  </property>
  <property fmtid="{D5CDD505-2E9C-101B-9397-08002B2CF9AE}" pid="8" name="_ReviewingToolsShownOnce">
    <vt:lpwstr/>
  </property>
</Properties>
</file>